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Załącznik nr  4 do Polityki ochrony dzieci przed krzywdzeniem</w:t>
      </w:r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</w:pPr>
      <w:bookmarkStart w:id="0" w:name="_GoBack"/>
      <w:bookmarkEnd w:id="0"/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Zasady ochrony wizerunku i danych osobowych dzieci</w:t>
      </w:r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Zasady powstały w oparciu o obowiązujące przepisy prawa.</w:t>
      </w:r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</w:pPr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Nasze wartości</w:t>
      </w:r>
    </w:p>
    <w:p w:rsidR="008B55AA" w:rsidRPr="00AC4FDD" w:rsidRDefault="008B55AA" w:rsidP="008B55AA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 naszych działaniach kierujemy się odpowiedzialnością i rozwagą wobec utrwalania, przetwarzania, używania i publikowania wizerunków dzieci.</w:t>
      </w:r>
    </w:p>
    <w:p w:rsidR="008B55AA" w:rsidRPr="00AC4FDD" w:rsidRDefault="008B55AA" w:rsidP="008B55AA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Dzielenie się zdjęciami i filmami z naszych aktywności służy celebrowaniu sukcesów dzieci, dokumentowaniu naszych działań i zawsze ma na uwadze bezpieczeństwo dzieci. </w:t>
      </w:r>
    </w:p>
    <w:p w:rsidR="008B55AA" w:rsidRPr="00AC4FDD" w:rsidRDefault="008B55AA" w:rsidP="008B55AA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Dzieci mają prawo zdecydować, czy ich wizerunek zostanie zarejestrowany i w jaki sposób zostanie przez nas użyty.</w:t>
      </w:r>
    </w:p>
    <w:p w:rsidR="008B55AA" w:rsidRPr="00AC4FDD" w:rsidRDefault="008B55AA" w:rsidP="008B55AA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8B55AA" w:rsidRPr="00AC4FDD" w:rsidRDefault="008B55AA" w:rsidP="008B55AA">
      <w:p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</w:p>
    <w:p w:rsidR="008B55AA" w:rsidRPr="00AC4FDD" w:rsidRDefault="008B55AA" w:rsidP="008B55AA">
      <w:p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Dbamy o bezpieczeństwo wizerunków dzieci poprzez:</w:t>
      </w:r>
    </w:p>
    <w:p w:rsidR="008B55AA" w:rsidRPr="00AC4FDD" w:rsidRDefault="008B55AA" w:rsidP="008B55AA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Pytanie o pisemną zgodę rodziców/opiekunów prawnych oraz o zgodę dzieci przed zrobieniem i publikacją zdjęcia/nagrania.</w:t>
      </w:r>
    </w:p>
    <w:p w:rsidR="008B55AA" w:rsidRPr="00AC4FDD" w:rsidRDefault="008B55AA" w:rsidP="008B55AA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Udzielenie wyjaśnień, do czego wykorzystamy zdjęcia/nagrania i w jakim kontekście, jak będziemy przechowywać te dane i jakie potencjalne ryzyko wiąże się z publikacją zdjęć/ nagrań online.</w:t>
      </w:r>
    </w:p>
    <w:p w:rsidR="008B55AA" w:rsidRPr="00AC4FDD" w:rsidRDefault="008B55AA" w:rsidP="008B55AA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Unikanie podpisywania zdjęć/nagrań informacjami identyfikującymi dziecko z imienia i nazwiska. Jeśli konieczne jest podpisanie dziecka używamy tylko imienia.</w:t>
      </w:r>
    </w:p>
    <w:p w:rsidR="008B55AA" w:rsidRPr="00AC4FDD" w:rsidRDefault="008B55AA" w:rsidP="008B55AA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:rsidR="008B55AA" w:rsidRPr="00AC4FDD" w:rsidRDefault="008B55AA" w:rsidP="008B55AA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Zmniejszenie ryzyka kopiowania i niestosownego wykorzystania zdjęć/nagrań dzieci poprzez przyjęcie zasad:</w:t>
      </w:r>
    </w:p>
    <w:p w:rsidR="008B55AA" w:rsidRPr="00AC4FDD" w:rsidRDefault="008B55AA" w:rsidP="008B55AA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8B55AA" w:rsidRPr="00AC4FDD" w:rsidRDefault="008B55AA" w:rsidP="008B55AA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zdjęcia/nagrania dzieci powinny się koncentrować na czynnościach wykonywanych przez dzieci i w miarę możliwości przedstawiać dzieci w grupie, a nie pojedyncze osoby.</w:t>
      </w:r>
    </w:p>
    <w:p w:rsidR="008B55AA" w:rsidRPr="00AC4FDD" w:rsidRDefault="008B55AA" w:rsidP="008B55AA">
      <w:pPr>
        <w:numPr>
          <w:ilvl w:val="0"/>
          <w:numId w:val="1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Rezygnację z publikacji zdjęć dzieci, nad którymi nie sprawujemy już opieki, jeśli one lub ich rodzice/opiekunowie prawni nie wyrazili zgody na wykorzystanie zdjęć po zakończeniu współpracy z instytucją.</w:t>
      </w:r>
    </w:p>
    <w:p w:rsidR="008B55AA" w:rsidRPr="00AC4FDD" w:rsidRDefault="008B55AA" w:rsidP="008B55AA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Przyjęcie zasady, że wszystkie podejrzenia i problemy dotyczące niewłaściwego rozpowszechniania wizerunków dzieci należy rejestrować i zgłaszać kierownictwu instytucji, podobnie jak inne niepokojące sygnały dotyczące zagrożenia bezpieczeństwa dzieci.</w:t>
      </w:r>
    </w:p>
    <w:p w:rsidR="008B55AA" w:rsidRPr="00AC4FDD" w:rsidRDefault="008B55AA" w:rsidP="008B55AA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</w:p>
    <w:p w:rsidR="008B55AA" w:rsidRPr="00AC4FDD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Rejestrowanie wizerunków dzieci do użytku teatru</w:t>
      </w:r>
    </w:p>
    <w:p w:rsidR="008B55AA" w:rsidRPr="00AC4FDD" w:rsidRDefault="008B55AA" w:rsidP="008B55AA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 sytuacjach, w których teatr rejestruje wizerunki dzieci do własnego użytku, deklarujemy, że: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Dzieci i rodzice/opiekunowie prawni zawsze będą poinformowani o tym, że dane wydarzenie będzie rejestrowane.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Zgoda rodziców/opiekunów prawnych na rejestrację wydarzenia zostanie przyjęta przez nas na piśmie.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Jeśli rejestracja wydarzenia zostanie zlecona osobie zewnętrznej (wynajętemu fotografowi lub kamerzyście) zadbamy o bezpieczeństwo dzieci poprzez: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zobowiązanie osoby/firmy rejestrującej wydarzenie do przestrzegania niniejszych wytycznych,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niedopuszczenie do sytuacji, w której osoba/firma rejestrująca będzie przebywała z dziećmi bez nadzoru personelu instytucji,</w:t>
      </w:r>
    </w:p>
    <w:p w:rsidR="008B55AA" w:rsidRPr="00AC4FDD" w:rsidRDefault="008B55AA" w:rsidP="008B55AA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8B55AA" w:rsidRPr="00AC4FDD" w:rsidRDefault="008B55AA" w:rsidP="008B55AA">
      <w:pPr>
        <w:numPr>
          <w:ilvl w:val="0"/>
          <w:numId w:val="13"/>
        </w:numPr>
        <w:shd w:val="clear" w:color="auto" w:fill="FFFFFF"/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Jeśli wizerunek dziecka stanowi jedynie szczegół całości takiej jak zgromadzenie, krajobraz, impreza publiczna, zgoda rodziców/opiekunów prawnych dziecka nie jest wymagana.</w:t>
      </w:r>
    </w:p>
    <w:p w:rsidR="008B55AA" w:rsidRPr="00AC4FDD" w:rsidRDefault="008B55AA" w:rsidP="008B55AA">
      <w:pPr>
        <w:shd w:val="clear" w:color="auto" w:fill="FFFFFF"/>
        <w:suppressAutoHyphens w:val="0"/>
        <w:ind w:left="567"/>
        <w:jc w:val="both"/>
        <w:textAlignment w:val="baseline"/>
        <w:rPr>
          <w:rFonts w:ascii="Poppins" w:hAnsi="Poppins" w:cs="Poppins"/>
          <w:color w:val="232323"/>
        </w:rPr>
      </w:pP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Style w:val="Pogrubienie"/>
          <w:rFonts w:ascii="Poppins" w:hAnsi="Poppins" w:cs="Poppins"/>
          <w:color w:val="232323"/>
          <w:sz w:val="22"/>
          <w:szCs w:val="22"/>
        </w:rPr>
        <w:lastRenderedPageBreak/>
        <w:t>Rejestrowanie wizerunków dzieci do prywatnego użytku</w:t>
      </w:r>
    </w:p>
    <w:p w:rsidR="008B55AA" w:rsidRPr="006C4BE3" w:rsidRDefault="008B55AA" w:rsidP="008B55AA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W sytuacjach, w których rodzice/opiekunowie lub uczestnicy organizowanych przez nas wydarzeń rejestrują wizerunki dzieci do prywatnego użytku, informujemy na początku każdego z tych wydarzeń o tym, że:</w:t>
      </w:r>
    </w:p>
    <w:p w:rsidR="008B55AA" w:rsidRPr="006C4BE3" w:rsidRDefault="008B55AA" w:rsidP="008B55AA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:rsidR="008B55AA" w:rsidRPr="006C4BE3" w:rsidRDefault="008B55AA" w:rsidP="008B55AA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Zdjęcia lub nagrania zawierające wizerunki dzieci nie powinny być udostępniane w mediach społecznościowych ani na serwisach otwartych, chyba że rodzice/opiekunowie prawni tych dzieci wyrażą na to zgodę.</w:t>
      </w:r>
    </w:p>
    <w:p w:rsidR="008B55AA" w:rsidRPr="006C4BE3" w:rsidRDefault="008B55AA" w:rsidP="008B55AA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Przed publikacją zdjęcia/nagrania online zawsze warto sprawdzić ustawienia prywatności, aby upewnić się, kto będzie mógł uzyskać dostęp do wizerunku dziecka.</w:t>
      </w:r>
    </w:p>
    <w:p w:rsidR="008B55AA" w:rsidRPr="006C4BE3" w:rsidRDefault="008B55AA" w:rsidP="008B55AA">
      <w:pPr>
        <w:shd w:val="clear" w:color="auto" w:fill="FFFFFF"/>
        <w:suppressAutoHyphens w:val="0"/>
        <w:ind w:left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Style w:val="Pogrubienie"/>
          <w:rFonts w:ascii="Poppins" w:hAnsi="Poppins" w:cs="Poppins"/>
          <w:color w:val="232323"/>
          <w:sz w:val="22"/>
          <w:szCs w:val="22"/>
        </w:rPr>
        <w:t>Rejestrowanie wizerunku dzieci przez osoby trzecie i media</w:t>
      </w:r>
    </w:p>
    <w:p w:rsidR="008B55AA" w:rsidRPr="006C4BE3" w:rsidRDefault="008B55AA" w:rsidP="008B55AA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Jeśli przedstawiciele mediów lub dowolna inna osoba będą chcieli zarejestrować organizowane przez nas wydarzenie i opublikować zebrany materiał, muszą zgłosić taką prośbę wcześniej i uzyskać zgodę kierownictwa. W takiej sytuacji upewnimy się, że rodzice/opiekunowie prawni udzielili pisemnej zgody na rejestrowanie wizerunku ich dzieci. Oczekujemy informacji o:</w:t>
      </w:r>
    </w:p>
    <w:p w:rsidR="008B55AA" w:rsidRPr="006C4BE3" w:rsidRDefault="008B55AA" w:rsidP="008B55AA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imieniu, nazwisku i adresie osoby lub redakcji występującej o zgodę,</w:t>
      </w:r>
    </w:p>
    <w:p w:rsidR="008B55AA" w:rsidRPr="006C4BE3" w:rsidRDefault="008B55AA" w:rsidP="008B55AA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uzasadnieniu potrzeby rejestrowania wydarzenia oraz informacji, w jaki sposób i w jakim kontekście zostanie wykorzystany zebrany materiał,</w:t>
      </w:r>
    </w:p>
    <w:p w:rsidR="008B55AA" w:rsidRPr="006C4BE3" w:rsidRDefault="008B55AA" w:rsidP="008B55AA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podpisanej deklaracji o zgodności podanych informacji ze stanem faktycznym.</w:t>
      </w:r>
    </w:p>
    <w:p w:rsidR="008B55AA" w:rsidRPr="006C4BE3" w:rsidRDefault="008B55AA" w:rsidP="008B55AA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Personelowi instytucji nie wolno umożliwiać przedstawicielom mediów i osobom nieupoważnionym utrwalania wizerunku dziecka znajdującego się pod naszą opieką bez pisemnej zgody rodzica/opiekuna prawnego dziecka oraz bez zgody kierownictwa.</w:t>
      </w:r>
    </w:p>
    <w:p w:rsidR="008B55AA" w:rsidRPr="006C4BE3" w:rsidRDefault="008B55AA" w:rsidP="008B55AA">
      <w:pPr>
        <w:numPr>
          <w:ilvl w:val="0"/>
          <w:numId w:val="16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członek personelu jest przekonany, że jego wypowiedź nie jest w żaden sposób utrwalana. W szczególnych i uzasadnionych przypadkach kierownictwo instytucji może podjąć decyzję o skontaktowaniu się z rodzicami/opiekunami prawnymi dziecka w celu ustalenia procedury wyrażenia przez nich zgody na kontakt z mediami.</w:t>
      </w:r>
    </w:p>
    <w:p w:rsidR="008B55AA" w:rsidRPr="006C4BE3" w:rsidRDefault="008B55AA" w:rsidP="008B55AA">
      <w:pPr>
        <w:numPr>
          <w:ilvl w:val="0"/>
          <w:numId w:val="17"/>
        </w:numPr>
        <w:shd w:val="clear" w:color="auto" w:fill="FFFFFF"/>
        <w:tabs>
          <w:tab w:val="left" w:pos="567"/>
        </w:tabs>
        <w:suppressAutoHyphens w:val="0"/>
        <w:ind w:left="567" w:hanging="567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W celu realizacji materiału medialnego kierownictwo teatru może podjąć decyzję o udostępnieniu wybranych pomieszczeń w siedzibie instytucji dla potrzeb nagrania. Kierownictwo, podejmując taką decyzję, poleca przygotowanie pomieszczenia w taki sposób, aby uniemożliwić rejestrowanie przebywających na terenie teatru dzieci.</w:t>
      </w:r>
    </w:p>
    <w:p w:rsidR="008B55AA" w:rsidRPr="006C4BE3" w:rsidRDefault="008B55AA" w:rsidP="008B55AA">
      <w:pPr>
        <w:shd w:val="clear" w:color="auto" w:fill="FFFFFF"/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Style w:val="Pogrubienie"/>
          <w:rFonts w:ascii="Poppins" w:hAnsi="Poppins" w:cs="Poppins"/>
          <w:color w:val="232323"/>
          <w:sz w:val="22"/>
          <w:szCs w:val="22"/>
        </w:rPr>
        <w:t>Zasady w przypadku niewyrażenia zgody na rejestrowanie wizerunku dziecka</w:t>
      </w: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Jeśli dzieci, rodzice/opiekunowie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</w:p>
    <w:p w:rsidR="008B55AA" w:rsidRPr="006C4BE3" w:rsidRDefault="008B55AA" w:rsidP="008B55AA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Style w:val="Pogrubienie"/>
          <w:rFonts w:ascii="Poppins" w:hAnsi="Poppins" w:cs="Poppins"/>
          <w:color w:val="232323"/>
          <w:sz w:val="22"/>
          <w:szCs w:val="22"/>
        </w:rPr>
        <w:t>Przechowywanie zdjęć i nagrań</w:t>
      </w:r>
    </w:p>
    <w:p w:rsidR="008B55AA" w:rsidRPr="006C4BE3" w:rsidRDefault="008B55AA" w:rsidP="008B55AA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567" w:hanging="283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Nośniki analogowe zawierające zdjęcia i nagrania są przechowywane w zamkniętej na klucz szafce lub archiwum, a nośniki elektroniczne zawierające zdjęcia i nagrania są przechowywane w folderze chronionym z dostępem ograniczonym do osób uprawnionych przez teatr. Nośniki będą przechowywane przez okres wymagany przepisami prawa o archiwizacji i/lub okres ustalony przez instytucję w polityce ochrony danych osobowych.</w:t>
      </w:r>
    </w:p>
    <w:p w:rsidR="008B55AA" w:rsidRPr="006C4BE3" w:rsidRDefault="008B55AA" w:rsidP="008B55AA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567" w:hanging="283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:rsidR="008B55AA" w:rsidRPr="006C4BE3" w:rsidRDefault="008B55AA" w:rsidP="008B55AA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567" w:hanging="283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Nie wyrażamy zgody na używanie przez osoby z personelu osobistych urządzeń rejestrujących (tj. telefony komórkowe, aparaty fotograficzne, kamery) w celu rejestrowania wizerunków dzieci.</w:t>
      </w:r>
    </w:p>
    <w:p w:rsidR="008B55AA" w:rsidRPr="006C4BE3" w:rsidRDefault="008B55AA" w:rsidP="008B55AA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567" w:hanging="283"/>
        <w:jc w:val="both"/>
        <w:textAlignment w:val="baseline"/>
        <w:rPr>
          <w:rFonts w:ascii="Poppins" w:hAnsi="Poppins" w:cs="Poppins"/>
          <w:color w:val="232323"/>
          <w:sz w:val="22"/>
          <w:szCs w:val="22"/>
        </w:rPr>
      </w:pPr>
      <w:r w:rsidRPr="006C4BE3">
        <w:rPr>
          <w:rFonts w:ascii="Poppins" w:hAnsi="Poppins" w:cs="Poppins"/>
          <w:color w:val="232323"/>
          <w:sz w:val="22"/>
          <w:szCs w:val="22"/>
        </w:rPr>
        <w:t>Jedynym sprzętem, którego używamy, są urządzenia rejestrujące należące do teatru lub wykorzystywane na zasadach zatwierdzonych pisemnie przez kierownictwo.</w:t>
      </w:r>
    </w:p>
    <w:p w:rsidR="00DB4D47" w:rsidRDefault="00DB4D47"/>
    <w:sectPr w:rsidR="00DB4D47" w:rsidSect="008B5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hAnsi="Poppins" w:cs="Poppins"/>
        <w:color w:val="232323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Poppins"/>
        <w:color w:val="232323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Poppins"/>
        <w:color w:val="232323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hAnsi="Poppins" w:cs="Poppins"/>
        <w:color w:val="232323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Poppins" w:hAnsi="Poppins" w:cs="Poppins" w:hint="default"/>
        <w:color w:val="232323"/>
        <w:sz w:val="17"/>
        <w:szCs w:val="17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B"/>
    <w:multiLevelType w:val="multilevel"/>
    <w:tmpl w:val="0000003B"/>
    <w:name w:val="WW8Num6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C"/>
    <w:multiLevelType w:val="multilevel"/>
    <w:tmpl w:val="0000003C"/>
    <w:name w:val="WW8Num6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D"/>
    <w:multiLevelType w:val="multi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E"/>
    <w:multiLevelType w:val="multilevel"/>
    <w:tmpl w:val="0000003E"/>
    <w:name w:val="WW8Num6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oppins" w:hAnsi="Poppins" w:cs="Poppins"/>
        <w:color w:val="232323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F"/>
    <w:multiLevelType w:val="multilevel"/>
    <w:tmpl w:val="0000003F"/>
    <w:name w:val="WW8Num6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oppins" w:hAnsi="Poppins" w:cs="Poppins"/>
        <w:color w:val="232323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40"/>
    <w:multiLevelType w:val="multilevel"/>
    <w:tmpl w:val="00000040"/>
    <w:name w:val="WW8Num6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oppins" w:hAnsi="Poppins" w:cs="Poppins"/>
        <w:color w:val="232323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A"/>
    <w:rsid w:val="008B55AA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ACE3-63E1-438E-924C-1DA358C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B55AA"/>
    <w:rPr>
      <w:b/>
      <w:bCs/>
    </w:rPr>
  </w:style>
  <w:style w:type="paragraph" w:styleId="NormalnyWeb">
    <w:name w:val="Normal (Web)"/>
    <w:basedOn w:val="Normalny"/>
    <w:rsid w:val="008B55A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2024-08-12T08:35:00Z</dcterms:created>
  <dcterms:modified xsi:type="dcterms:W3CDTF">2024-08-12T08:36:00Z</dcterms:modified>
</cp:coreProperties>
</file>